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FFCF" w14:textId="77777777" w:rsidR="004B0334" w:rsidRPr="005C72A7" w:rsidRDefault="004B0334" w:rsidP="00EB222D">
      <w:pPr>
        <w:pStyle w:val="Nzev"/>
        <w:spacing w:line="276" w:lineRule="auto"/>
        <w:ind w:right="-110"/>
        <w:rPr>
          <w:sz w:val="24"/>
          <w:szCs w:val="24"/>
        </w:rPr>
      </w:pPr>
      <w:r w:rsidRPr="005C72A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BD1AE6" wp14:editId="2EBDDA9F">
            <wp:simplePos x="0" y="0"/>
            <wp:positionH relativeFrom="column">
              <wp:posOffset>-561975</wp:posOffset>
            </wp:positionH>
            <wp:positionV relativeFrom="paragraph">
              <wp:posOffset>190500</wp:posOffset>
            </wp:positionV>
            <wp:extent cx="571500" cy="555625"/>
            <wp:effectExtent l="0" t="0" r="0" b="0"/>
            <wp:wrapNone/>
            <wp:docPr id="1" name="Obrázek 1" descr="znak-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s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2A7">
        <w:rPr>
          <w:sz w:val="24"/>
          <w:szCs w:val="24"/>
        </w:rPr>
        <w:t>Základní škola a mateřská škola Benešov, Na Karlově 372</w:t>
      </w:r>
    </w:p>
    <w:p w14:paraId="1EC98D21" w14:textId="77777777" w:rsidR="004B0334" w:rsidRPr="005C72A7" w:rsidRDefault="004B0334" w:rsidP="00EB222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5C72A7">
        <w:rPr>
          <w:rFonts w:ascii="Times New Roman" w:hAnsi="Times New Roman" w:cs="Times New Roman"/>
          <w:b/>
        </w:rPr>
        <w:t>Se sídlem: Na Karlově 372, 256 01 Benešov</w:t>
      </w:r>
    </w:p>
    <w:p w14:paraId="3537F82A" w14:textId="77777777" w:rsidR="004B0334" w:rsidRPr="005C72A7" w:rsidRDefault="004B0334" w:rsidP="00EB222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5C72A7">
        <w:rPr>
          <w:rFonts w:ascii="Times New Roman" w:hAnsi="Times New Roman" w:cs="Times New Roman"/>
          <w:b/>
        </w:rPr>
        <w:t xml:space="preserve">IČO 75033054, tel.: 317 721 175,  </w:t>
      </w:r>
    </w:p>
    <w:p w14:paraId="3F38408B" w14:textId="77777777" w:rsidR="00657484" w:rsidRPr="005C72A7" w:rsidRDefault="004B0334" w:rsidP="00EB222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5C72A7">
        <w:rPr>
          <w:rFonts w:ascii="Times New Roman" w:hAnsi="Times New Roman" w:cs="Times New Roman"/>
          <w:b/>
        </w:rPr>
        <w:t xml:space="preserve">e-mail: zsbn.karlov@seznam.cz, </w:t>
      </w:r>
      <w:hyperlink r:id="rId8" w:history="1">
        <w:r w:rsidRPr="005C72A7">
          <w:rPr>
            <w:rStyle w:val="Hypertextovodkaz"/>
            <w:rFonts w:ascii="Times New Roman" w:hAnsi="Times New Roman" w:cs="Times New Roman"/>
            <w:b/>
          </w:rPr>
          <w:t>http://www.zsbnkarlov.cz</w:t>
        </w:r>
      </w:hyperlink>
    </w:p>
    <w:p w14:paraId="6C10F3CD" w14:textId="77777777" w:rsidR="00657484" w:rsidRPr="005C72A7" w:rsidRDefault="00EB1BD3" w:rsidP="00EB222D">
      <w:pPr>
        <w:spacing w:line="276" w:lineRule="auto"/>
        <w:rPr>
          <w:rFonts w:ascii="Times New Roman" w:hAnsi="Times New Roman" w:cs="Times New Roman"/>
        </w:rPr>
      </w:pPr>
      <w:r w:rsidRPr="005C72A7">
        <w:rPr>
          <w:rFonts w:ascii="Times New Roman" w:hAnsi="Times New Roman" w:cs="Times New Roman"/>
        </w:rPr>
        <w:t xml:space="preserve">           </w:t>
      </w:r>
    </w:p>
    <w:p w14:paraId="4D55C5E1" w14:textId="495DF057" w:rsidR="00050BCF" w:rsidRPr="00EB222D" w:rsidRDefault="00050BCF" w:rsidP="00EB222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iCs/>
          <w:spacing w:val="30"/>
          <w:sz w:val="28"/>
          <w:szCs w:val="28"/>
          <w:u w:val="single"/>
          <w:lang w:eastAsia="cs-CZ"/>
        </w:rPr>
      </w:pPr>
      <w:r w:rsidRPr="00EB222D">
        <w:rPr>
          <w:rFonts w:ascii="Times New Roman" w:hAnsi="Times New Roman" w:cs="Times New Roman"/>
          <w:b/>
          <w:iCs/>
          <w:spacing w:val="30"/>
          <w:sz w:val="28"/>
          <w:szCs w:val="28"/>
          <w:u w:val="single"/>
          <w:lang w:eastAsia="cs-CZ"/>
        </w:rPr>
        <w:t>Strategie předcházení školní neúspěšnosti</w:t>
      </w:r>
    </w:p>
    <w:p w14:paraId="6E9536BB" w14:textId="77777777" w:rsidR="00050BCF" w:rsidRPr="005C72A7" w:rsidRDefault="00050BCF" w:rsidP="00EB222D">
      <w:pPr>
        <w:pStyle w:val="Bezmezer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72A7">
        <w:rPr>
          <w:rFonts w:ascii="Times New Roman" w:hAnsi="Times New Roman" w:cs="Times New Roman"/>
          <w:color w:val="3E3E3E"/>
          <w:sz w:val="20"/>
          <w:szCs w:val="20"/>
          <w:lang w:eastAsia="cs-CZ"/>
        </w:rPr>
        <w:t>Vychází z vyhlášky č. 27/2016 sb.</w:t>
      </w:r>
      <w:r w:rsidRPr="005C72A7">
        <w:rPr>
          <w:rFonts w:ascii="Times New Roman" w:hAnsi="Times New Roman" w:cs="Times New Roman"/>
          <w:sz w:val="20"/>
          <w:szCs w:val="20"/>
        </w:rPr>
        <w:t xml:space="preserve"> o poskytování poradenských služeb ve školách a školských poradenských zařízeních, ve znění pozdějších předpisů</w:t>
      </w:r>
    </w:p>
    <w:p w14:paraId="6D6196A5" w14:textId="77777777" w:rsidR="00050BCF" w:rsidRPr="005C72A7" w:rsidRDefault="00050BCF" w:rsidP="00EB222D">
      <w:pPr>
        <w:pStyle w:val="Bezmezer"/>
        <w:spacing w:line="276" w:lineRule="auto"/>
        <w:jc w:val="center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53DD3BBD" w14:textId="7DD1F654" w:rsidR="00050BCF" w:rsidRPr="00EB222D" w:rsidRDefault="00050BCF" w:rsidP="00EB222D">
      <w:pPr>
        <w:pStyle w:val="Bezmezer"/>
        <w:spacing w:line="276" w:lineRule="auto"/>
        <w:jc w:val="both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Školní neúspěšnost je vážným problémem, jehož řešení vyžaduje náročnou práci s dítětem a často také s rodinou dítěte. </w:t>
      </w:r>
      <w:r w:rsidR="00C87332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Z hlediska pedagogicko-psychologického a socio-pedagogického je chápána jako selhání nezletilého v podmínkách školního edukačního programu nejen špatným prospěchem, ale také vytvářením negativních psychických postojů a emočních stavů ve vztahu k vlastnímu učení, ke vzdělávání, k učitelům a obecně ke škole. 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Bývá důsledkem individuálních rozdílů v osobnosti žáků, v jejich výkonnosti, motivaci i jejich rodinné výchově. Neprospěch je často způsoben souborem příčin, které je třeba dobře rozpoznat. Při řešení školních neúspěchů je nutná úzká spolupráce pedagogických pracovníků, zákonných zástupců a žáka samotného. Často je nutná i konzultace s odborníky.</w:t>
      </w:r>
    </w:p>
    <w:p w14:paraId="7CA4E0EB" w14:textId="5C558B6F" w:rsidR="00050BCF" w:rsidRPr="00EB222D" w:rsidRDefault="00050BCF" w:rsidP="00EB222D">
      <w:pPr>
        <w:pStyle w:val="Bezmezer"/>
        <w:spacing w:line="276" w:lineRule="auto"/>
        <w:jc w:val="both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58D30919" w14:textId="5F681CC4" w:rsidR="00050BCF" w:rsidRPr="00EB222D" w:rsidRDefault="00050BCF" w:rsidP="00EB222D">
      <w:pPr>
        <w:pStyle w:val="Bezmezer"/>
        <w:spacing w:line="276" w:lineRule="auto"/>
        <w:jc w:val="both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u w:val="single"/>
          <w:lang w:eastAsia="cs-CZ"/>
        </w:rPr>
        <w:t>Cílem strategie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předcházení školní neúspěšnosti je vyhledávání potenciálně neúspěšných žáků a vytváření podmínek ke zlepšení jejich školní úspěšnosti.</w:t>
      </w:r>
    </w:p>
    <w:p w14:paraId="382486E9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6949AEFA" w14:textId="6C586E36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</w:pPr>
      <w:r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t>Žákem ohroženým školním neúspěchem může být:</w:t>
      </w:r>
    </w:p>
    <w:p w14:paraId="4ACAAD8C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žák se speciálně vzdělávacími potřebami</w:t>
      </w:r>
    </w:p>
    <w:p w14:paraId="5C70AFF2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žák, který nastoupil do školy</w:t>
      </w:r>
    </w:p>
    <w:p w14:paraId="6A1AB9D1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žák, který přestoupil na 2. stupeň ZŠ</w:t>
      </w:r>
    </w:p>
    <w:p w14:paraId="1E577E24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žák, který přešel z jiné ZŠ</w:t>
      </w:r>
    </w:p>
    <w:p w14:paraId="1D8EDE2F" w14:textId="31326E59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nemocní žáci a žáci s dlouhodobou absenc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í</w:t>
      </w:r>
    </w:p>
    <w:p w14:paraId="0CEE5FE8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žák, u kterého nastala změna rodinné situace</w:t>
      </w:r>
    </w:p>
    <w:p w14:paraId="2FE20EEA" w14:textId="427FCEEF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žák s jiným mateřským jazykem</w:t>
      </w:r>
    </w:p>
    <w:p w14:paraId="0E62F35D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051EEDC9" w14:textId="2D1A7C1C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222D">
        <w:rPr>
          <w:rFonts w:ascii="Times New Roman" w:hAnsi="Times New Roman" w:cs="Times New Roman"/>
          <w:b/>
          <w:bCs/>
          <w:sz w:val="24"/>
          <w:szCs w:val="24"/>
          <w:u w:val="single"/>
        </w:rPr>
        <w:t>Nejčastěji má na školní neúspěšnost vliv:</w:t>
      </w:r>
    </w:p>
    <w:p w14:paraId="6E4E76B4" w14:textId="77777777" w:rsidR="005C72A7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osobnost dítěte </w:t>
      </w:r>
    </w:p>
    <w:p w14:paraId="0E94F7F0" w14:textId="08598BA2" w:rsidR="00050BCF" w:rsidRPr="00EB222D" w:rsidRDefault="00050BCF" w:rsidP="00EB222D">
      <w:pPr>
        <w:pStyle w:val="Bezmezer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snížená inteligence, nedostatečná paměť, emoční labilita, nízká odolnost vůči zátěži, poruchy učení, poruchy chování a jiné zdravotní komplikace žáka </w:t>
      </w:r>
    </w:p>
    <w:p w14:paraId="7294C5D0" w14:textId="7F1B7E5F" w:rsidR="005C72A7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nepodnětné prostředí</w:t>
      </w:r>
    </w:p>
    <w:p w14:paraId="03F86358" w14:textId="36FDA55C" w:rsidR="00050BCF" w:rsidRPr="00EB222D" w:rsidRDefault="00050BCF" w:rsidP="00EB222D">
      <w:pPr>
        <w:pStyle w:val="Bezmezer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problémy ve vztazích v rodině nebo ve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škole (mezi kamarády, ve třídě, vztah s</w:t>
      </w:r>
      <w:r w:rsidR="005C72A7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učitelem) </w:t>
      </w:r>
    </w:p>
    <w:p w14:paraId="3BBD97B5" w14:textId="0BA4E250" w:rsidR="004E756F" w:rsidRPr="00EB222D" w:rsidRDefault="004E756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žáci ohrožení sociálně nežádoucími jevy</w:t>
      </w:r>
    </w:p>
    <w:p w14:paraId="4F8AE151" w14:textId="7C5C5A65" w:rsidR="004E756F" w:rsidRPr="00EB222D" w:rsidRDefault="004E756F" w:rsidP="00EB222D">
      <w:pPr>
        <w:pStyle w:val="Bezmezer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zhoršená rodinná situace, šikana, domácí násilí</w:t>
      </w:r>
    </w:p>
    <w:p w14:paraId="0FF427E0" w14:textId="77777777" w:rsidR="005C72A7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špatná docházka do vyučování </w:t>
      </w:r>
    </w:p>
    <w:p w14:paraId="6B07E070" w14:textId="462B5C75" w:rsidR="00050BCF" w:rsidRPr="00EB222D" w:rsidRDefault="00C87332" w:rsidP="00EB222D">
      <w:pPr>
        <w:pStyle w:val="Bezmezer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dlouhodobá absence nebo </w:t>
      </w:r>
      <w:r w:rsidR="00050BCF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neúčast žáků ve výuce, z toho plynoucí špatné porozumění probírané látce a následné nezvládnutí učiva</w:t>
      </w:r>
    </w:p>
    <w:p w14:paraId="0C3F2FAE" w14:textId="7E04D557" w:rsidR="00C87332" w:rsidRPr="00EB222D" w:rsidRDefault="004E756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změna ŠVP v důsledku přestěhování, přechodu na jinou školu</w:t>
      </w:r>
    </w:p>
    <w:p w14:paraId="1A79662A" w14:textId="62F688EC" w:rsidR="004E756F" w:rsidRPr="00EB222D" w:rsidRDefault="004E756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dítě - cizinec</w:t>
      </w:r>
    </w:p>
    <w:p w14:paraId="565451C9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lastRenderedPageBreak/>
        <w:t xml:space="preserve">Příčiny školní neúspěšnosti: </w:t>
      </w:r>
    </w:p>
    <w:p w14:paraId="50B1A512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Problémy žáka ve vyučovací hodině</w:t>
      </w:r>
    </w:p>
    <w:p w14:paraId="4A16718A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nerozumí výkladu, neumí pracovat s učebnicemi a jinými texty</w:t>
      </w:r>
    </w:p>
    <w:p w14:paraId="5A0E9858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nestíhá zapisovat podle výkladu</w:t>
      </w:r>
    </w:p>
    <w:p w14:paraId="7CF7404E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nedokáže určit, co je podstatné, neumí se soustředit</w:t>
      </w:r>
    </w:p>
    <w:p w14:paraId="346AF675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opakovaně je v práci vyrušován spolužáky</w:t>
      </w:r>
    </w:p>
    <w:p w14:paraId="067DC5BE" w14:textId="4B23F559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problémy komunikace s vyučujícím, strach z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vyučujícího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,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obava sdělit, že něčemu nerozumí</w:t>
      </w:r>
    </w:p>
    <w:p w14:paraId="2217B855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nejeví zájem o výuku, v hodině nepracuje, nechce pracovat a rozptyluje svoje spolužáky – odmítá nabízenou pomoc vyučujících</w:t>
      </w:r>
    </w:p>
    <w:p w14:paraId="03075219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4AE54BEB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Problémy s domácí přípravou</w:t>
      </w:r>
    </w:p>
    <w:p w14:paraId="599E511C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slabá vůle (nedokáže se přinutit k domácí přípravě)</w:t>
      </w:r>
    </w:p>
    <w:p w14:paraId="299A8EBE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nedostatek návyků pro samostudium </w:t>
      </w:r>
    </w:p>
    <w:p w14:paraId="2962D442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neví, jak se učit, aby učení bylo efektivní</w:t>
      </w:r>
    </w:p>
    <w:p w14:paraId="4F75BB85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72A7CB75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Ostatní problémy negativně ovlivňující studium</w:t>
      </w:r>
    </w:p>
    <w:p w14:paraId="2A354828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specifické poruchy učení a chování</w:t>
      </w:r>
    </w:p>
    <w:p w14:paraId="591DFBB9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dlouhodobé zdravotní problémy</w:t>
      </w:r>
    </w:p>
    <w:p w14:paraId="6E4ED633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změna bydliště, dojíždění</w:t>
      </w:r>
    </w:p>
    <w:p w14:paraId="617C553E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problémy v rodině (rozchod rodičů, úmrtí jednoho z rodičů, špatná ekonomická situace rodiny)</w:t>
      </w:r>
    </w:p>
    <w:p w14:paraId="79DF08F5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stres z neprospěchu, útěky před problémy</w:t>
      </w:r>
    </w:p>
    <w:p w14:paraId="7C678C3F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6D2D8497" w14:textId="3FC50699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</w:pPr>
      <w:r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t>Doprovodné projevy školní neúspěšnosti</w:t>
      </w:r>
      <w:r w:rsidR="005C72A7"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t>:</w:t>
      </w:r>
    </w:p>
    <w:p w14:paraId="4B3F354F" w14:textId="1E699292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neurotické příznaky – bolesti hlavy, břicha, nechutenství, zvracení, tiky, školní fobie</w:t>
      </w:r>
    </w:p>
    <w:p w14:paraId="5328BB5D" w14:textId="7FBB726A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poruchy chování – záškoláctví, útěky ze školy nebo z domova</w:t>
      </w:r>
    </w:p>
    <w:p w14:paraId="33BF5C05" w14:textId="2D2D2199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obranné mechanismy – ztráta motivace, pocit méněcennosti, fantazie, regrese</w:t>
      </w:r>
    </w:p>
    <w:p w14:paraId="376EC4B9" w14:textId="77777777" w:rsidR="00053668" w:rsidRPr="00EB222D" w:rsidRDefault="00053668" w:rsidP="00EB222D">
      <w:pPr>
        <w:pStyle w:val="Bezmezer"/>
        <w:spacing w:line="276" w:lineRule="auto"/>
        <w:ind w:left="720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</w:p>
    <w:p w14:paraId="0F8591B1" w14:textId="77777777" w:rsidR="00050BCF" w:rsidRPr="00EB222D" w:rsidRDefault="00050BCF" w:rsidP="00EB222D">
      <w:pPr>
        <w:spacing w:line="276" w:lineRule="auto"/>
        <w:jc w:val="both"/>
        <w:rPr>
          <w:rFonts w:ascii="Times New Roman" w:hAnsi="Times New Roman" w:cs="Times New Roman"/>
          <w:color w:val="3E3E3E"/>
        </w:rPr>
      </w:pPr>
    </w:p>
    <w:p w14:paraId="162828B1" w14:textId="049AE1B8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</w:pPr>
      <w:r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t>Předcházení školní neúspěšnosti ze strany školy</w:t>
      </w:r>
    </w:p>
    <w:p w14:paraId="6EC1F7CA" w14:textId="6B701624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Motivace a zvyšování sebedůvěry:</w:t>
      </w:r>
    </w:p>
    <w:p w14:paraId="460E51D2" w14:textId="69334E8C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klademe na dítě přiměřené nároky</w:t>
      </w:r>
    </w:p>
    <w:p w14:paraId="705947EB" w14:textId="7CD766F5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zdůrazňujeme jeho pozitivní stránky</w:t>
      </w:r>
    </w:p>
    <w:p w14:paraId="6E95B16C" w14:textId="563FEE6E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oceňujeme jeho jedinečnost</w:t>
      </w:r>
    </w:p>
    <w:p w14:paraId="6DAAE366" w14:textId="346F4823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umožňujeme dítěti vyslovovat vlastní názory</w:t>
      </w:r>
    </w:p>
    <w:p w14:paraId="2C2F3D2F" w14:textId="2B52FC80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podporujeme aktivitu dítěte</w:t>
      </w:r>
    </w:p>
    <w:p w14:paraId="29AD7445" w14:textId="41BD8AE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pomáháme dítěti a radujeme se z jeho úspěchů</w:t>
      </w:r>
    </w:p>
    <w:p w14:paraId="1F8689E0" w14:textId="2F41D631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rozvíjíme u dítěte pocit empatie</w:t>
      </w:r>
    </w:p>
    <w:p w14:paraId="0BC2D8DD" w14:textId="52089EDD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vyhýbáme se negativnímu srovnávání</w:t>
      </w:r>
    </w:p>
    <w:p w14:paraId="2FC37714" w14:textId="397D3712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Pedagogičtí pracovníci:</w:t>
      </w:r>
    </w:p>
    <w:p w14:paraId="13B68CED" w14:textId="787B3EC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znají žákovy vzdělávací možnosti a jsou se žákem v pravidelném kontaktu</w:t>
      </w:r>
    </w:p>
    <w:p w14:paraId="2B2461F0" w14:textId="22184FE8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mají přehled o úrovni vědomostí a dovedností žáka</w:t>
      </w:r>
    </w:p>
    <w:p w14:paraId="19BE2969" w14:textId="1B6AE659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spolupracují s třídním učitelem</w:t>
      </w:r>
    </w:p>
    <w:p w14:paraId="6F13A704" w14:textId="1AE742DA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znají příčiny jeho nedostatků při plnění školních povinností</w:t>
      </w:r>
    </w:p>
    <w:p w14:paraId="34FC6CD4" w14:textId="45B3E760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znají žákovo rodinné zázemí a jeho zdravotní stav</w:t>
      </w:r>
    </w:p>
    <w:p w14:paraId="21C02D56" w14:textId="6A6F4848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stanovují pravidla vzdělávacího procesu a způsoby hodnocení v daném předmětu</w:t>
      </w:r>
    </w:p>
    <w:p w14:paraId="4A34F3DB" w14:textId="69E3E476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efektivně podporují žáka a motivují jej ke školní práci</w:t>
      </w:r>
    </w:p>
    <w:p w14:paraId="66C07C8C" w14:textId="3A5E1A8E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lang w:eastAsia="cs-CZ"/>
        </w:rPr>
        <w:t>nabízejí žákům a jejich zákonným zástupcům konzultační hodiny, které jsou zveřejněné na webových stránkách školy</w:t>
      </w:r>
    </w:p>
    <w:p w14:paraId="0B566085" w14:textId="77777777" w:rsidR="00053668" w:rsidRPr="00EB222D" w:rsidRDefault="00053668" w:rsidP="00EB222D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3CFDB883" w14:textId="77777777" w:rsidR="00053668" w:rsidRPr="00EB222D" w:rsidRDefault="00053668" w:rsidP="00EB222D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1232DD90" w14:textId="05C3F6E4" w:rsidR="00050BCF" w:rsidRPr="00EB222D" w:rsidRDefault="005C72A7" w:rsidP="00EB222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B222D">
        <w:rPr>
          <w:rFonts w:ascii="Times New Roman" w:hAnsi="Times New Roman" w:cs="Times New Roman"/>
          <w:b/>
        </w:rPr>
        <w:t xml:space="preserve">Vhodná </w:t>
      </w:r>
      <w:r w:rsidR="004E756F" w:rsidRPr="00EB222D">
        <w:rPr>
          <w:rFonts w:ascii="Times New Roman" w:hAnsi="Times New Roman" w:cs="Times New Roman"/>
          <w:b/>
        </w:rPr>
        <w:t>o</w:t>
      </w:r>
      <w:r w:rsidR="00050BCF" w:rsidRPr="00EB222D">
        <w:rPr>
          <w:rFonts w:ascii="Times New Roman" w:hAnsi="Times New Roman" w:cs="Times New Roman"/>
          <w:b/>
        </w:rPr>
        <w:t xml:space="preserve">patření </w:t>
      </w:r>
      <w:r w:rsidR="004E756F" w:rsidRPr="00EB222D">
        <w:rPr>
          <w:rFonts w:ascii="Times New Roman" w:hAnsi="Times New Roman" w:cs="Times New Roman"/>
          <w:b/>
        </w:rPr>
        <w:t xml:space="preserve">- </w:t>
      </w:r>
      <w:r w:rsidR="00050BCF" w:rsidRPr="00EB222D">
        <w:rPr>
          <w:rFonts w:ascii="Times New Roman" w:hAnsi="Times New Roman" w:cs="Times New Roman"/>
          <w:b/>
        </w:rPr>
        <w:t>individuálně na základě diagnostiky a zjištěných potřeb žáků:</w:t>
      </w:r>
    </w:p>
    <w:p w14:paraId="446AA1DF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Nástroje na koordinaci péče o žáky se SVP</w:t>
      </w:r>
    </w:p>
    <w:p w14:paraId="49D0C991" w14:textId="090BFE95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lang w:eastAsia="cs-CZ"/>
        </w:rPr>
        <w:t>Plán pedagogické podpory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 - vzniká z iniciativy učitele jednotlivých předmětů, může mít omezenou platnost nebo může být využíván po delší časové období, musí být pravidelně vyhodnocován, má ho u sebe vyučující, který PLPP tvořil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(učitel stanovuje přiměřenou časovou dotaci k vypracování úkolů, ověřuje pochopení zadání úkolu, poskytuje zpětnou vazbu, zadává vhodná cvičení k zopakování a upevnění učiva atd.)</w:t>
      </w:r>
    </w:p>
    <w:p w14:paraId="3E93CD5D" w14:textId="1D5DD0DD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lang w:eastAsia="cs-CZ"/>
        </w:rPr>
        <w:t>Odborné pracoviště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(</w:t>
      </w:r>
      <w:proofErr w:type="gramStart"/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PPP,SPC</w:t>
      </w:r>
      <w:proofErr w:type="gramEnd"/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) – při přetrvávajících obtížích doporučena návštěva</w:t>
      </w:r>
      <w:r w:rsidR="004E756F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odborného pracoviště, stanovení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a poskytnutí vhodných PO</w:t>
      </w:r>
    </w:p>
    <w:p w14:paraId="69D1AC8B" w14:textId="49ACDBCC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lang w:eastAsia="cs-CZ"/>
        </w:rPr>
        <w:t>Individuální vzdělávací plán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- 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podpůrné opatření v rámci 2. – 5. stupně, tvoříme ho na základě doporučení ŠPZ, po podpisu informovaného souhlasu a podání žádosti zákonným zástupcem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, nutná úzká spolupráce s rodiči, pravidelné konzultace vyučujících s rodiči</w:t>
      </w:r>
    </w:p>
    <w:p w14:paraId="2BD54DC7" w14:textId="51281888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lang w:eastAsia="cs-CZ"/>
        </w:rPr>
        <w:t>Předmět speciálně pedagogické péče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nebo </w:t>
      </w: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lang w:eastAsia="cs-CZ"/>
        </w:rPr>
        <w:t>pedagogická intervence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- zařazení žáka do skupiny jen na základě doporučení ŠPZ, náplň je dána v doporučení</w:t>
      </w:r>
    </w:p>
    <w:p w14:paraId="311599BE" w14:textId="0A420BFA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bCs/>
          <w:color w:val="3E3E3E"/>
          <w:sz w:val="24"/>
          <w:szCs w:val="24"/>
          <w:lang w:eastAsia="cs-CZ"/>
        </w:rPr>
        <w:t>Asistent pedagoga</w:t>
      </w:r>
      <w:r w:rsidR="00053668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- personální podpora je vždy daná doporučením ŠPZ</w:t>
      </w:r>
    </w:p>
    <w:p w14:paraId="1463DE26" w14:textId="77777777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</w:pPr>
    </w:p>
    <w:p w14:paraId="34E0A158" w14:textId="6684EC23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</w:pPr>
      <w:r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t xml:space="preserve">Řešení školní neúspěšnosti </w:t>
      </w:r>
    </w:p>
    <w:p w14:paraId="4DEA5C8D" w14:textId="26EFA0B3" w:rsidR="005C72A7" w:rsidRPr="00EB222D" w:rsidRDefault="005C72A7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u w:val="single"/>
          <w:lang w:eastAsia="cs-CZ"/>
        </w:rPr>
        <w:t>Hlavní opatření</w:t>
      </w:r>
      <w:r w:rsidRPr="00EB222D">
        <w:rPr>
          <w:rFonts w:ascii="Times New Roman" w:hAnsi="Times New Roman" w:cs="Times New Roman"/>
          <w:b/>
          <w:color w:val="3E3E3E"/>
          <w:sz w:val="24"/>
          <w:szCs w:val="24"/>
          <w:lang w:eastAsia="cs-CZ"/>
        </w:rPr>
        <w:t xml:space="preserve"> – zvýšená spolupráce s rodiči!</w:t>
      </w:r>
    </w:p>
    <w:p w14:paraId="51F4BA22" w14:textId="7939F995" w:rsidR="004E756F" w:rsidRPr="00EB222D" w:rsidRDefault="004E756F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Cs/>
          <w:color w:val="3E3E3E"/>
          <w:sz w:val="24"/>
          <w:szCs w:val="24"/>
          <w:u w:val="single"/>
          <w:lang w:eastAsia="cs-CZ"/>
        </w:rPr>
        <w:t>Základní podmínka</w:t>
      </w:r>
      <w:r w:rsidRPr="00EB222D">
        <w:rPr>
          <w:rFonts w:ascii="Times New Roman" w:hAnsi="Times New Roman" w:cs="Times New Roman"/>
          <w:b/>
          <w:color w:val="3E3E3E"/>
          <w:sz w:val="24"/>
          <w:szCs w:val="24"/>
          <w:lang w:eastAsia="cs-CZ"/>
        </w:rPr>
        <w:t xml:space="preserve"> – pozitivní klima školy, důvěra žáků a rodičů k učitelům</w:t>
      </w:r>
    </w:p>
    <w:p w14:paraId="2FE0EC23" w14:textId="77777777" w:rsidR="005C72A7" w:rsidRPr="00EB222D" w:rsidRDefault="005C72A7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289A7953" w14:textId="74D435F5" w:rsidR="00053668" w:rsidRPr="00EB222D" w:rsidRDefault="00053668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Pro úspěšnost programu jsou podstatné především formy a metody práce využívané učitelem, ke kterým zejména patří:</w:t>
      </w:r>
    </w:p>
    <w:p w14:paraId="492D1C26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včasné podchycení problému zachycení a odhalení příčiny neúspěšnosti</w:t>
      </w:r>
    </w:p>
    <w:p w14:paraId="629DC414" w14:textId="625447DE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úzká spolupráce s PPP, SPC</w:t>
      </w:r>
    </w:p>
    <w:p w14:paraId="59783125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dopomoc rodičům zajistit nejrůznější odborná vyšetření</w:t>
      </w:r>
    </w:p>
    <w:p w14:paraId="73023846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uplatňování individuálního přístupu k žákům, respektování jejich individuálního tempa a posilování motivaci žáků</w:t>
      </w:r>
    </w:p>
    <w:p w14:paraId="3735BB7C" w14:textId="42649682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nabízení žákům individuální konzultace po vyučování nebo před vyučováním, možnost konzultací</w:t>
      </w:r>
      <w:r w:rsidR="00C87332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– pomoci žákovi odstranit výrazné mezery v učivu, podpora při výuce při výkladu nového učiva</w:t>
      </w:r>
    </w:p>
    <w:p w14:paraId="236646CF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pro zjišťování úrovně vědomostí a dovedností žáků volba takové formy a druhu zkoušení, které odpovídají schopnostem žáka a posilují pozitivní motivaci</w:t>
      </w:r>
    </w:p>
    <w:p w14:paraId="25B746F9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 hodnocení se zaměřovat na pozitivní výkony žáka, a tím podporovat jeho pozitivní motivaci k učení</w:t>
      </w:r>
    </w:p>
    <w:p w14:paraId="032A74C9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zadávat pravidelné úkoly vycházející ze stanoveného obsahu učiva – zadání práce pro domácí přípravu učiva</w:t>
      </w:r>
    </w:p>
    <w:p w14:paraId="0ECEEA96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využívání podpůrných aktivit – oznámení písemné práce, stanovení termínu zkoušení z konkrétního učiva, umožnění opakovaného opravného pokusu</w:t>
      </w:r>
    </w:p>
    <w:p w14:paraId="330A2C60" w14:textId="77777777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používání podpůrných pomůcek při samostatné práci – přehledy, tabulky, kalkulačky – dle charakteru předmětu, které pomohou žákovi lépe se orientovat v učivu</w:t>
      </w:r>
    </w:p>
    <w:p w14:paraId="28552BFA" w14:textId="27EED504" w:rsidR="00053668" w:rsidRPr="00EB222D" w:rsidRDefault="00053668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jednostranně nezdůrazňovat nedostatky a chyby žáka</w:t>
      </w:r>
    </w:p>
    <w:p w14:paraId="5B8C870F" w14:textId="6E3A273D" w:rsidR="005C72A7" w:rsidRPr="00EB222D" w:rsidRDefault="005C72A7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při dlouhodobé absenci také může dojít ke zhoršení prospěchu a ztráty kontaktů se spolužáky – nutná spolupráce rodičů, vyučujících na vytvoření plánu pro dostudování zameškaného učiva, termíny zkoušení i možnosti individuálních konzultací s vyučujícími</w:t>
      </w:r>
    </w:p>
    <w:p w14:paraId="3F4C6F30" w14:textId="22D21EE2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72526671" w14:textId="2417E500" w:rsidR="00050BCF" w:rsidRPr="00EB222D" w:rsidRDefault="00EB222D" w:rsidP="00EB222D">
      <w:pPr>
        <w:pStyle w:val="Bezmezer"/>
        <w:spacing w:line="276" w:lineRule="auto"/>
        <w:rPr>
          <w:rFonts w:ascii="Times New Roman" w:hAnsi="Times New Roman" w:cs="Times New Roman"/>
          <w:b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b/>
          <w:color w:val="3E3E3E"/>
          <w:sz w:val="24"/>
          <w:szCs w:val="24"/>
          <w:u w:val="single"/>
          <w:lang w:eastAsia="cs-CZ"/>
        </w:rPr>
        <w:t>Strategie předcházení školní neúspěšnosti dle oblasti vzniku problému:</w:t>
      </w:r>
    </w:p>
    <w:p w14:paraId="5E30ED5E" w14:textId="2A49A9A7" w:rsidR="00050BCF" w:rsidRPr="00EB222D" w:rsidRDefault="00EB222D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O</w:t>
      </w:r>
      <w:r w:rsidR="00050BCF"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blast prevence</w:t>
      </w:r>
    </w:p>
    <w:p w14:paraId="160F13C8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co nejdelší dobrá motivace – zažívání příjemných věcí a úspěchu</w:t>
      </w:r>
    </w:p>
    <w:p w14:paraId="5B7690F5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hodnocení žáků vzhledem k jejich osobnímu pokroku, nesrovnávat s nastavenou laťkou, každé dítě je na školu jinak připraveno</w:t>
      </w:r>
    </w:p>
    <w:p w14:paraId="6EA3F4C5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pokud dítě začne selhávat, je třeba co nejdříve zjistit, proč selhává a podpořit ho</w:t>
      </w:r>
    </w:p>
    <w:p w14:paraId="22F22DBE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komunikace s rodiči – rodičům je nutné vše vysvětlit, komunikovat s nimi</w:t>
      </w:r>
    </w:p>
    <w:p w14:paraId="3FD19562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665CB5C1" w14:textId="429B0AF6" w:rsidR="00050BCF" w:rsidRPr="00EB222D" w:rsidRDefault="00EB222D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O</w:t>
      </w:r>
      <w:r w:rsidR="00050BCF"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blast intervence</w:t>
      </w:r>
    </w:p>
    <w:p w14:paraId="0DB58F33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pokud dítě začne selhávat, je nutné upravit vyučovací metody</w:t>
      </w:r>
    </w:p>
    <w:p w14:paraId="09434217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všechny postupy je vhodné vysvětlit rodičům, aby mohli podobně přistupovat k dětem doma při přípravě na vyučování – zacílení na konkrétní problém</w:t>
      </w:r>
    </w:p>
    <w:p w14:paraId="744B266C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pokud ale dítě výrazně selhává – nutná přesná diagnostika příčin problému – konzultace se školním psychologem, vyšetření v PPP, SPC</w:t>
      </w:r>
    </w:p>
    <w:p w14:paraId="020DF4AD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6C7032A3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Přestup žáka na druhý stupeň</w:t>
      </w:r>
    </w:p>
    <w:p w14:paraId="27539459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dopřát čas na adaptaci</w:t>
      </w:r>
    </w:p>
    <w:p w14:paraId="4C6EF1EC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komunikace mezi učiteli  - 1. a 2. stupeň – předávání zkušeností, jak žáci pracovali, jaká byla pravidla hodnocení, jak se řešili různé problémové situace</w:t>
      </w:r>
    </w:p>
    <w:p w14:paraId="5743D189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proofErr w:type="gramStart"/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adaptační  kurzy</w:t>
      </w:r>
      <w:proofErr w:type="gramEnd"/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– vždy na začátku září, učitel své žáky lépe pozná, společně zažijí něco příjemného, což podpoří vzájemnou důvěru</w:t>
      </w:r>
    </w:p>
    <w:p w14:paraId="5FCA56B3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706CFA60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Změna školy</w:t>
      </w:r>
    </w:p>
    <w:p w14:paraId="1FCE1D8D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změna školy znamená změnu školního vzdělávacího programu – soulad musí zajistit vyučující</w:t>
      </w:r>
    </w:p>
    <w:p w14:paraId="41507A9F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neznamená to, že je povinností učitelů žáka vše doučit (za změnu školy je odpovědný rodič), ale je vhodné žákovi vytvořit podpůrnou síť – komunikace učitel – rodič – žák – informovanost, jak žák zvládá adaptaci atd. </w:t>
      </w:r>
    </w:p>
    <w:p w14:paraId="477CFBC7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20D3EF37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Nemoc, zvýšená omluvená absence</w:t>
      </w:r>
    </w:p>
    <w:p w14:paraId="7D8CD65C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při dlouhodobé nemoci je třeba s rodinou žáka úzce spolupracovat, zajistit doplňování učiva, ulehčit návrat žáka po nemoci do školy -  plán doplnění učiva a přezkoušení</w:t>
      </w:r>
    </w:p>
    <w:p w14:paraId="1F088F45" w14:textId="7F50457F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sledovat absenci žáka – zda krátkodobé absence z důvodu návštěvy lékaře, nevolností, rodinných důvodů nejsou pravidelné v době, kdy se píše prověrka, kdy má být žák zkoušen, zda se nejedná o konkrétní dny v týdnu</w:t>
      </w:r>
    </w:p>
    <w:p w14:paraId="266D09AF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40193A38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Změna situace v rodině</w:t>
      </w:r>
    </w:p>
    <w:p w14:paraId="22DB404D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můžeme pomoci, pokud dobře známe situaci, pokud je dobré klima a vzájemná důvěra</w:t>
      </w:r>
    </w:p>
    <w:p w14:paraId="503E882A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sledujeme nejen velmi slabé žáky, ale také ty, kteří se výrazně zhoršili, začali být vůči plnění školních povinností apatičtí, zhoršilo se chování – nutné vždy řešit – osobní schůzka</w:t>
      </w:r>
    </w:p>
    <w:p w14:paraId="09FA83F6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rodiči v případě potřeby doporučit odbornou pomoc – např. školního psychologa ve škole nebo mimo školu</w:t>
      </w:r>
    </w:p>
    <w:p w14:paraId="6AA51988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5AD153D7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Špatná sociální situace</w:t>
      </w:r>
    </w:p>
    <w:p w14:paraId="2B8A4C5A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podat žákovi pomoc a podporu</w:t>
      </w:r>
    </w:p>
    <w:p w14:paraId="739FEC16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pohlídat, aby se dítě nestalo terčem posměchu</w:t>
      </w:r>
    </w:p>
    <w:p w14:paraId="59310E90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řešit problém s rodiči</w:t>
      </w:r>
    </w:p>
    <w:p w14:paraId="4A088CD8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 případě přetrvávajících problémů kontaktovat příslušný OSPOD</w:t>
      </w:r>
    </w:p>
    <w:p w14:paraId="45100ED7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nabídka spolupráce s neziskovými organizacemi</w:t>
      </w:r>
    </w:p>
    <w:p w14:paraId="141615D1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 </w:t>
      </w:r>
    </w:p>
    <w:p w14:paraId="2E4F9FE2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u w:val="single"/>
          <w:lang w:eastAsia="cs-CZ"/>
        </w:rPr>
        <w:t>Závadové chování, záškoláctví</w:t>
      </w:r>
    </w:p>
    <w:p w14:paraId="3FB57A57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porušení školního řádu nepřehlížet</w:t>
      </w:r>
    </w:p>
    <w:p w14:paraId="30234242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pokud nepomůže prevence, závadové chování řešit v souladu se školním řádem</w:t>
      </w:r>
    </w:p>
    <w:p w14:paraId="53B1B1F8" w14:textId="77777777" w:rsidR="00050BCF" w:rsidRPr="00EB222D" w:rsidRDefault="00050BCF" w:rsidP="00EB222D">
      <w:pPr>
        <w:pStyle w:val="Bezmezer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důsledné řešení zvýšené omluvené absence</w:t>
      </w:r>
    </w:p>
    <w:p w14:paraId="630568AF" w14:textId="77777777" w:rsidR="00050BCF" w:rsidRPr="00EB222D" w:rsidRDefault="00050BCF" w:rsidP="00EB222D">
      <w:pPr>
        <w:pStyle w:val="Bezmezer"/>
        <w:spacing w:line="276" w:lineRule="auto"/>
        <w:jc w:val="center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618DE97F" w14:textId="77777777" w:rsidR="00050BCF" w:rsidRPr="00EB222D" w:rsidRDefault="00050BCF" w:rsidP="00EB222D">
      <w:pPr>
        <w:pStyle w:val="Bezmezer"/>
        <w:spacing w:line="276" w:lineRule="auto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</w:p>
    <w:p w14:paraId="1C43AADE" w14:textId="77777777" w:rsidR="00050BCF" w:rsidRPr="00EB222D" w:rsidRDefault="00050BCF" w:rsidP="00EB222D">
      <w:pPr>
        <w:pStyle w:val="Bezmezer"/>
        <w:spacing w:line="276" w:lineRule="auto"/>
        <w:jc w:val="both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Na pedagogické radě školy je situace ve vzdělávání žáků ohrožených školním neúspěchem vyhodnocována a všichni jsou s ní seznámeni. </w:t>
      </w:r>
    </w:p>
    <w:p w14:paraId="6AFED88B" w14:textId="22AA9797" w:rsidR="00050BCF" w:rsidRPr="00EB222D" w:rsidRDefault="00050BCF" w:rsidP="00EB222D">
      <w:pPr>
        <w:pStyle w:val="Bezmezer"/>
        <w:spacing w:line="276" w:lineRule="auto"/>
        <w:jc w:val="both"/>
        <w:rPr>
          <w:rFonts w:ascii="Times New Roman" w:hAnsi="Times New Roman" w:cs="Times New Roman"/>
          <w:color w:val="3E3E3E"/>
          <w:sz w:val="24"/>
          <w:szCs w:val="24"/>
          <w:lang w:eastAsia="cs-CZ"/>
        </w:rPr>
      </w:pP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V případě zhoršení školního prospěchu jsou neprodleně informováni rodiče prostřednictvím třídních učitelů. Výchovný poradce spolu s třídním učitelem a vyučujícím daného předmětu projedná na schůzce ve škole se zákonnými zástupci neprospívajícího žáka</w:t>
      </w:r>
      <w:r w:rsidR="00EB222D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,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jeho studijní výsledky a navrhne možnosti řešení. V případě potřeby či zájmu je </w:t>
      </w:r>
      <w:r w:rsidR="00EB222D"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>doporučeno</w:t>
      </w:r>
      <w:r w:rsidRPr="00EB222D">
        <w:rPr>
          <w:rFonts w:ascii="Times New Roman" w:hAnsi="Times New Roman" w:cs="Times New Roman"/>
          <w:color w:val="3E3E3E"/>
          <w:sz w:val="24"/>
          <w:szCs w:val="24"/>
          <w:lang w:eastAsia="cs-CZ"/>
        </w:rPr>
        <w:t xml:space="preserve"> neprospívajícímu žákovi a jeho zákonným zástupcům doučování nebo zprostředkování spolupráce s odborníky z PPP a SVP.</w:t>
      </w:r>
    </w:p>
    <w:p w14:paraId="4DC63ACA" w14:textId="77777777" w:rsidR="00050BCF" w:rsidRPr="00EB222D" w:rsidRDefault="00050BCF" w:rsidP="00EB222D">
      <w:pPr>
        <w:spacing w:line="276" w:lineRule="auto"/>
        <w:rPr>
          <w:rFonts w:ascii="Times New Roman" w:hAnsi="Times New Roman" w:cs="Times New Roman"/>
        </w:rPr>
      </w:pPr>
    </w:p>
    <w:p w14:paraId="48CA3F9C" w14:textId="77777777" w:rsidR="00050BCF" w:rsidRPr="00EB222D" w:rsidRDefault="00050BCF" w:rsidP="00EB222D">
      <w:pPr>
        <w:spacing w:line="276" w:lineRule="auto"/>
        <w:jc w:val="both"/>
        <w:rPr>
          <w:rFonts w:ascii="Times New Roman" w:hAnsi="Times New Roman" w:cs="Times New Roman"/>
        </w:rPr>
      </w:pPr>
    </w:p>
    <w:p w14:paraId="11F7108D" w14:textId="6406BE16" w:rsidR="00050BCF" w:rsidRPr="00EB222D" w:rsidRDefault="00050BCF" w:rsidP="00EB222D">
      <w:pPr>
        <w:spacing w:line="276" w:lineRule="auto"/>
        <w:jc w:val="both"/>
        <w:rPr>
          <w:rFonts w:ascii="Times New Roman" w:hAnsi="Times New Roman" w:cs="Times New Roman"/>
        </w:rPr>
      </w:pPr>
    </w:p>
    <w:p w14:paraId="4E42B2A2" w14:textId="7DF6FCC7" w:rsidR="00050BCF" w:rsidRDefault="005A4B31" w:rsidP="005A4B3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Zpracováno školským poradenským pracovištěm</w:t>
      </w:r>
    </w:p>
    <w:p w14:paraId="074C5967" w14:textId="170E88AE" w:rsidR="005A4B31" w:rsidRDefault="005A4B31" w:rsidP="005A4B3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9E40E5" w14:textId="53066E68" w:rsidR="005A4B31" w:rsidRDefault="00873270" w:rsidP="005A4B3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Tereza Vlachová – metodik prevence</w:t>
      </w:r>
      <w:bookmarkStart w:id="0" w:name="_GoBack"/>
      <w:bookmarkEnd w:id="0"/>
    </w:p>
    <w:p w14:paraId="256F090B" w14:textId="77777777" w:rsidR="005A4B31" w:rsidRDefault="005A4B31" w:rsidP="005A4B3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30D82" w14:textId="39E1C5D3" w:rsidR="005A4B31" w:rsidRPr="00EB222D" w:rsidRDefault="005A4B31" w:rsidP="005A4B3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Kateřina Čeňková – výchovný poradce</w:t>
      </w:r>
    </w:p>
    <w:p w14:paraId="21535E7E" w14:textId="71B74E12" w:rsidR="00B15E83" w:rsidRDefault="00B15E83" w:rsidP="00EB222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15E83">
      <w:footerReference w:type="default" r:id="rId9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4D36C" w14:textId="77777777" w:rsidR="003869A6" w:rsidRDefault="003869A6">
      <w:r>
        <w:separator/>
      </w:r>
    </w:p>
  </w:endnote>
  <w:endnote w:type="continuationSeparator" w:id="0">
    <w:p w14:paraId="2C6BC0F8" w14:textId="77777777" w:rsidR="003869A6" w:rsidRDefault="0038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D62F" w14:textId="77777777" w:rsidR="00EB40B3" w:rsidRDefault="00873270">
    <w:pPr>
      <w:pStyle w:val="Zpat"/>
      <w:jc w:val="center"/>
      <w:rPr>
        <w:rStyle w:val="slostrnky"/>
        <w:sz w:val="20"/>
      </w:rPr>
    </w:pPr>
  </w:p>
  <w:p w14:paraId="4E409679" w14:textId="77777777" w:rsidR="00EB40B3" w:rsidRDefault="0087327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4EBA5" w14:textId="77777777" w:rsidR="003869A6" w:rsidRDefault="003869A6">
      <w:r>
        <w:separator/>
      </w:r>
    </w:p>
  </w:footnote>
  <w:footnote w:type="continuationSeparator" w:id="0">
    <w:p w14:paraId="38087835" w14:textId="77777777" w:rsidR="003869A6" w:rsidRDefault="0038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35E9"/>
    <w:multiLevelType w:val="hybridMultilevel"/>
    <w:tmpl w:val="D3609A58"/>
    <w:lvl w:ilvl="0" w:tplc="898C5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08AA"/>
    <w:multiLevelType w:val="hybridMultilevel"/>
    <w:tmpl w:val="836A1CDA"/>
    <w:lvl w:ilvl="0" w:tplc="EDC8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54"/>
    <w:rsid w:val="00050BCF"/>
    <w:rsid w:val="00053668"/>
    <w:rsid w:val="000A574A"/>
    <w:rsid w:val="00175C54"/>
    <w:rsid w:val="001877E8"/>
    <w:rsid w:val="0020240B"/>
    <w:rsid w:val="002650F4"/>
    <w:rsid w:val="002E3758"/>
    <w:rsid w:val="003534D7"/>
    <w:rsid w:val="003869A6"/>
    <w:rsid w:val="004752A2"/>
    <w:rsid w:val="004B0334"/>
    <w:rsid w:val="004E756F"/>
    <w:rsid w:val="00502856"/>
    <w:rsid w:val="005A4B31"/>
    <w:rsid w:val="005C36AA"/>
    <w:rsid w:val="005C72A7"/>
    <w:rsid w:val="00657484"/>
    <w:rsid w:val="0067374A"/>
    <w:rsid w:val="00772057"/>
    <w:rsid w:val="00873270"/>
    <w:rsid w:val="00891C2B"/>
    <w:rsid w:val="008F7F9A"/>
    <w:rsid w:val="009810E1"/>
    <w:rsid w:val="00981E0B"/>
    <w:rsid w:val="00A610AB"/>
    <w:rsid w:val="00B15E83"/>
    <w:rsid w:val="00B35D20"/>
    <w:rsid w:val="00C2012A"/>
    <w:rsid w:val="00C87332"/>
    <w:rsid w:val="00CB1A4E"/>
    <w:rsid w:val="00CC3AA6"/>
    <w:rsid w:val="00D25CE5"/>
    <w:rsid w:val="00E118CA"/>
    <w:rsid w:val="00EB1BD3"/>
    <w:rsid w:val="00EB222D"/>
    <w:rsid w:val="00F471DC"/>
    <w:rsid w:val="00F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E7B"/>
  <w15:docId w15:val="{2EBFE346-1C48-497F-9D56-B904C69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334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B03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B0334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4B0334"/>
  </w:style>
  <w:style w:type="character" w:styleId="Hypertextovodkaz">
    <w:name w:val="Hyperlink"/>
    <w:rsid w:val="004B033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4B0334"/>
    <w:pPr>
      <w:ind w:right="-83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4B0334"/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C3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Standardnpsmoodstavce"/>
    <w:rsid w:val="003534D7"/>
  </w:style>
  <w:style w:type="paragraph" w:styleId="Bezmezer">
    <w:name w:val="No Spacing"/>
    <w:uiPriority w:val="1"/>
    <w:qFormat/>
    <w:rsid w:val="00050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nkarl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test</cp:lastModifiedBy>
  <cp:revision>2</cp:revision>
  <cp:lastPrinted>2019-04-02T10:13:00Z</cp:lastPrinted>
  <dcterms:created xsi:type="dcterms:W3CDTF">2024-08-29T06:17:00Z</dcterms:created>
  <dcterms:modified xsi:type="dcterms:W3CDTF">2024-08-29T06:17:00Z</dcterms:modified>
</cp:coreProperties>
</file>